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763"/>
      </w:tblGrid>
      <w:tr w:rsidR="009C325C" w:rsidRPr="008C0145" w:rsidTr="009C325C">
        <w:tc>
          <w:tcPr>
            <w:tcW w:w="8856" w:type="dxa"/>
            <w:gridSpan w:val="2"/>
            <w:vAlign w:val="center"/>
          </w:tcPr>
          <w:p w:rsidR="009C325C" w:rsidRPr="009C325C" w:rsidRDefault="009C325C" w:rsidP="009C325C">
            <w:pPr>
              <w:ind w:left="1440"/>
              <w:jc w:val="left"/>
              <w:rPr>
                <w:sz w:val="28"/>
              </w:rPr>
            </w:pPr>
            <w:r>
              <w:rPr>
                <w:noProof/>
                <w:lang w:val="en-GB" w:eastAsia="en-GB"/>
              </w:rPr>
              <w:drawing>
                <wp:anchor distT="0" distB="0" distL="114300" distR="114300" simplePos="0" relativeHeight="251658240" behindDoc="0" locked="0" layoutInCell="1" allowOverlap="1" wp14:anchorId="637AC254" wp14:editId="777E05C6">
                  <wp:simplePos x="0" y="0"/>
                  <wp:positionH relativeFrom="column">
                    <wp:posOffset>291465</wp:posOffset>
                  </wp:positionH>
                  <wp:positionV relativeFrom="paragraph">
                    <wp:posOffset>5080</wp:posOffset>
                  </wp:positionV>
                  <wp:extent cx="624840" cy="944880"/>
                  <wp:effectExtent l="0" t="0" r="0" b="0"/>
                  <wp:wrapSquare wrapText="bothSides"/>
                  <wp:docPr id="3" name="Picture 1" descr="C:\Users\iharris\AppData\Local\Temp\logo.png"/>
                  <wp:cNvGraphicFramePr/>
                  <a:graphic xmlns:a="http://schemas.openxmlformats.org/drawingml/2006/main">
                    <a:graphicData uri="http://schemas.openxmlformats.org/drawingml/2006/picture">
                      <pic:pic xmlns:pic="http://schemas.openxmlformats.org/drawingml/2006/picture">
                        <pic:nvPicPr>
                          <pic:cNvPr id="3" name="Picture 1" descr="C:\Users\iharris\AppData\Local\Temp\logo.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840" cy="9448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C325C">
              <w:rPr>
                <w:sz w:val="28"/>
              </w:rPr>
              <w:t>The Guyana Lands and Surveys Commission invites applications from innovative, results-oriented persons desirous of contributing to national development to fill the undermentioned position of:-</w:t>
            </w:r>
          </w:p>
          <w:p w:rsidR="009C325C" w:rsidRDefault="009C325C" w:rsidP="009C325C">
            <w:pPr>
              <w:jc w:val="left"/>
              <w:rPr>
                <w:b/>
                <w:szCs w:val="22"/>
              </w:rPr>
            </w:pPr>
          </w:p>
        </w:tc>
      </w:tr>
      <w:tr w:rsidR="008C0145" w:rsidRPr="008C0145" w:rsidTr="009C325C">
        <w:tc>
          <w:tcPr>
            <w:tcW w:w="2093" w:type="dxa"/>
          </w:tcPr>
          <w:p w:rsidR="008C0145" w:rsidRPr="008C0145" w:rsidRDefault="008C0145" w:rsidP="009C325C">
            <w:pPr>
              <w:pStyle w:val="Heading2"/>
              <w:jc w:val="left"/>
              <w:rPr>
                <w:szCs w:val="22"/>
              </w:rPr>
            </w:pPr>
            <w:r w:rsidRPr="008C0145">
              <w:rPr>
                <w:szCs w:val="22"/>
              </w:rPr>
              <w:t>Job Title</w:t>
            </w:r>
          </w:p>
        </w:tc>
        <w:tc>
          <w:tcPr>
            <w:tcW w:w="6763" w:type="dxa"/>
          </w:tcPr>
          <w:p w:rsidR="008C0145" w:rsidRPr="008C0145" w:rsidRDefault="00E30E9B" w:rsidP="009C325C">
            <w:pPr>
              <w:jc w:val="left"/>
              <w:rPr>
                <w:b/>
                <w:szCs w:val="22"/>
              </w:rPr>
            </w:pPr>
            <w:r>
              <w:rPr>
                <w:b/>
                <w:szCs w:val="22"/>
              </w:rPr>
              <w:t>Software Solutions Developer / Programmer</w:t>
            </w:r>
          </w:p>
          <w:p w:rsidR="008C0145" w:rsidRPr="008C0145" w:rsidRDefault="008C0145" w:rsidP="009C325C">
            <w:pPr>
              <w:jc w:val="left"/>
              <w:rPr>
                <w:szCs w:val="22"/>
              </w:rPr>
            </w:pPr>
          </w:p>
        </w:tc>
      </w:tr>
      <w:tr w:rsidR="008C0145" w:rsidRPr="008C0145" w:rsidTr="009C325C">
        <w:trPr>
          <w:trHeight w:val="444"/>
        </w:trPr>
        <w:tc>
          <w:tcPr>
            <w:tcW w:w="2093" w:type="dxa"/>
          </w:tcPr>
          <w:p w:rsidR="008C0145" w:rsidRPr="008C0145" w:rsidRDefault="008C0145" w:rsidP="009C325C">
            <w:pPr>
              <w:jc w:val="left"/>
              <w:rPr>
                <w:b/>
                <w:szCs w:val="22"/>
              </w:rPr>
            </w:pPr>
            <w:r w:rsidRPr="008C0145">
              <w:rPr>
                <w:b/>
                <w:szCs w:val="22"/>
              </w:rPr>
              <w:t>Division</w:t>
            </w:r>
          </w:p>
        </w:tc>
        <w:tc>
          <w:tcPr>
            <w:tcW w:w="6763" w:type="dxa"/>
          </w:tcPr>
          <w:p w:rsidR="008C0145" w:rsidRPr="008C0145" w:rsidRDefault="00E30E9B" w:rsidP="009C325C">
            <w:pPr>
              <w:jc w:val="left"/>
              <w:rPr>
                <w:szCs w:val="22"/>
              </w:rPr>
            </w:pPr>
            <w:r>
              <w:rPr>
                <w:b/>
                <w:szCs w:val="22"/>
              </w:rPr>
              <w:t xml:space="preserve">Information </w:t>
            </w:r>
            <w:r w:rsidR="001C26D7">
              <w:rPr>
                <w:b/>
                <w:szCs w:val="22"/>
              </w:rPr>
              <w:t>Systems</w:t>
            </w:r>
          </w:p>
        </w:tc>
      </w:tr>
      <w:tr w:rsidR="008C0145" w:rsidRPr="008C0145" w:rsidTr="009C325C">
        <w:trPr>
          <w:trHeight w:val="444"/>
        </w:trPr>
        <w:tc>
          <w:tcPr>
            <w:tcW w:w="2093" w:type="dxa"/>
          </w:tcPr>
          <w:p w:rsidR="008C0145" w:rsidRPr="008C0145" w:rsidRDefault="008C0145" w:rsidP="009C325C">
            <w:pPr>
              <w:jc w:val="left"/>
              <w:rPr>
                <w:b/>
                <w:szCs w:val="22"/>
              </w:rPr>
            </w:pPr>
            <w:r>
              <w:rPr>
                <w:b/>
                <w:szCs w:val="22"/>
              </w:rPr>
              <w:t>Section</w:t>
            </w:r>
          </w:p>
        </w:tc>
        <w:tc>
          <w:tcPr>
            <w:tcW w:w="6763" w:type="dxa"/>
          </w:tcPr>
          <w:p w:rsidR="008C0145" w:rsidRPr="008C0145" w:rsidRDefault="001C26D7" w:rsidP="009C325C">
            <w:pPr>
              <w:jc w:val="left"/>
              <w:rPr>
                <w:b/>
                <w:szCs w:val="22"/>
              </w:rPr>
            </w:pPr>
            <w:r>
              <w:rPr>
                <w:b/>
                <w:szCs w:val="22"/>
              </w:rPr>
              <w:t>Systems Development Section</w:t>
            </w:r>
          </w:p>
        </w:tc>
      </w:tr>
      <w:tr w:rsidR="008C0145" w:rsidRPr="008C0145" w:rsidTr="009C325C">
        <w:trPr>
          <w:trHeight w:val="444"/>
        </w:trPr>
        <w:tc>
          <w:tcPr>
            <w:tcW w:w="2093" w:type="dxa"/>
          </w:tcPr>
          <w:p w:rsidR="008C0145" w:rsidRPr="008C0145" w:rsidRDefault="008C0145" w:rsidP="009C325C">
            <w:pPr>
              <w:jc w:val="left"/>
              <w:rPr>
                <w:b/>
                <w:szCs w:val="22"/>
              </w:rPr>
            </w:pPr>
            <w:r>
              <w:rPr>
                <w:b/>
                <w:szCs w:val="22"/>
              </w:rPr>
              <w:t>Location</w:t>
            </w:r>
          </w:p>
        </w:tc>
        <w:tc>
          <w:tcPr>
            <w:tcW w:w="6763" w:type="dxa"/>
          </w:tcPr>
          <w:p w:rsidR="008C0145" w:rsidRPr="008C0145" w:rsidRDefault="008C0145" w:rsidP="009C325C">
            <w:pPr>
              <w:jc w:val="left"/>
              <w:rPr>
                <w:b/>
                <w:szCs w:val="22"/>
              </w:rPr>
            </w:pPr>
            <w:r>
              <w:rPr>
                <w:b/>
                <w:szCs w:val="22"/>
              </w:rPr>
              <w:t>Head Office</w:t>
            </w:r>
          </w:p>
        </w:tc>
      </w:tr>
      <w:tr w:rsidR="008C0145" w:rsidRPr="008C0145" w:rsidTr="009C325C">
        <w:trPr>
          <w:trHeight w:val="444"/>
        </w:trPr>
        <w:tc>
          <w:tcPr>
            <w:tcW w:w="2093" w:type="dxa"/>
          </w:tcPr>
          <w:p w:rsidR="008C0145" w:rsidRPr="008C0145" w:rsidRDefault="008C0145" w:rsidP="009C325C">
            <w:pPr>
              <w:jc w:val="left"/>
              <w:rPr>
                <w:b/>
                <w:szCs w:val="22"/>
              </w:rPr>
            </w:pPr>
            <w:r>
              <w:rPr>
                <w:b/>
                <w:szCs w:val="22"/>
              </w:rPr>
              <w:t>Band</w:t>
            </w:r>
          </w:p>
        </w:tc>
        <w:tc>
          <w:tcPr>
            <w:tcW w:w="6763" w:type="dxa"/>
          </w:tcPr>
          <w:p w:rsidR="008C0145" w:rsidRPr="008C0145" w:rsidRDefault="00BA44D6" w:rsidP="009C325C">
            <w:pPr>
              <w:jc w:val="left"/>
              <w:rPr>
                <w:b/>
                <w:szCs w:val="22"/>
              </w:rPr>
            </w:pPr>
            <w:r>
              <w:rPr>
                <w:rFonts w:ascii="Georgia" w:hAnsi="Georgia"/>
                <w:b/>
                <w:szCs w:val="22"/>
              </w:rPr>
              <w:t xml:space="preserve">Four (4): </w:t>
            </w:r>
            <w:r w:rsidRPr="00893209">
              <w:rPr>
                <w:rFonts w:ascii="Georgia" w:hAnsi="Georgia"/>
                <w:b/>
                <w:szCs w:val="22"/>
                <w:highlight w:val="yellow"/>
              </w:rPr>
              <w:t>$169,368 - $315,098</w:t>
            </w:r>
            <w:bookmarkStart w:id="0" w:name="_GoBack"/>
            <w:bookmarkEnd w:id="0"/>
          </w:p>
        </w:tc>
      </w:tr>
      <w:tr w:rsidR="00C50D1D" w:rsidRPr="008C0145" w:rsidTr="009C325C">
        <w:tc>
          <w:tcPr>
            <w:tcW w:w="2093" w:type="dxa"/>
          </w:tcPr>
          <w:p w:rsidR="00C50D1D" w:rsidRPr="008C0145" w:rsidRDefault="00C50D1D" w:rsidP="009C325C">
            <w:pPr>
              <w:jc w:val="left"/>
              <w:rPr>
                <w:b/>
                <w:szCs w:val="22"/>
              </w:rPr>
            </w:pPr>
            <w:r w:rsidRPr="008C0145">
              <w:rPr>
                <w:b/>
                <w:szCs w:val="22"/>
              </w:rPr>
              <w:t>Objective</w:t>
            </w:r>
          </w:p>
        </w:tc>
        <w:tc>
          <w:tcPr>
            <w:tcW w:w="6763" w:type="dxa"/>
          </w:tcPr>
          <w:p w:rsidR="00C50D1D" w:rsidRDefault="00C50D1D" w:rsidP="009C325C">
            <w:pPr>
              <w:jc w:val="left"/>
              <w:rPr>
                <w:szCs w:val="22"/>
              </w:rPr>
            </w:pPr>
            <w:r>
              <w:rPr>
                <w:szCs w:val="22"/>
              </w:rPr>
              <w:t xml:space="preserve">To </w:t>
            </w:r>
            <w:r w:rsidR="00F11C5E">
              <w:rPr>
                <w:szCs w:val="22"/>
              </w:rPr>
              <w:t>deliver</w:t>
            </w:r>
            <w:r w:rsidR="00CC3E80">
              <w:rPr>
                <w:szCs w:val="22"/>
              </w:rPr>
              <w:t xml:space="preserve"> </w:t>
            </w:r>
            <w:r w:rsidR="00E30E9B">
              <w:rPr>
                <w:szCs w:val="22"/>
              </w:rPr>
              <w:t xml:space="preserve">software </w:t>
            </w:r>
            <w:r w:rsidR="006923D6">
              <w:rPr>
                <w:szCs w:val="22"/>
              </w:rPr>
              <w:t>solutions</w:t>
            </w:r>
            <w:r w:rsidR="00F11C5E">
              <w:rPr>
                <w:szCs w:val="22"/>
              </w:rPr>
              <w:t xml:space="preserve">, initiatives </w:t>
            </w:r>
            <w:r w:rsidR="00E92553">
              <w:rPr>
                <w:szCs w:val="22"/>
              </w:rPr>
              <w:t xml:space="preserve">and </w:t>
            </w:r>
            <w:r w:rsidR="00F11C5E">
              <w:rPr>
                <w:szCs w:val="22"/>
              </w:rPr>
              <w:t>innovations</w:t>
            </w:r>
            <w:r w:rsidR="006923D6">
              <w:rPr>
                <w:szCs w:val="22"/>
              </w:rPr>
              <w:t xml:space="preserve"> to </w:t>
            </w:r>
            <w:r w:rsidR="00F11C5E">
              <w:rPr>
                <w:szCs w:val="22"/>
              </w:rPr>
              <w:t xml:space="preserve">enable and </w:t>
            </w:r>
            <w:r w:rsidR="00F80F58">
              <w:rPr>
                <w:szCs w:val="22"/>
              </w:rPr>
              <w:t>drive</w:t>
            </w:r>
            <w:r w:rsidR="006923D6">
              <w:rPr>
                <w:szCs w:val="22"/>
              </w:rPr>
              <w:t xml:space="preserve"> the Commissio</w:t>
            </w:r>
            <w:r w:rsidR="00F11C5E">
              <w:rPr>
                <w:szCs w:val="22"/>
              </w:rPr>
              <w:t xml:space="preserve">n’s fulfilment of its </w:t>
            </w:r>
            <w:r w:rsidR="006923D6">
              <w:rPr>
                <w:szCs w:val="22"/>
              </w:rPr>
              <w:t xml:space="preserve">objectives. </w:t>
            </w:r>
          </w:p>
          <w:p w:rsidR="00C50D1D" w:rsidRPr="008C0145" w:rsidRDefault="00C50D1D" w:rsidP="009C325C">
            <w:pPr>
              <w:jc w:val="left"/>
              <w:rPr>
                <w:szCs w:val="22"/>
              </w:rPr>
            </w:pPr>
          </w:p>
        </w:tc>
      </w:tr>
      <w:tr w:rsidR="00C50D1D" w:rsidRPr="008C0145" w:rsidTr="009C325C">
        <w:tc>
          <w:tcPr>
            <w:tcW w:w="2093" w:type="dxa"/>
          </w:tcPr>
          <w:p w:rsidR="00C50D1D" w:rsidRPr="008C0145" w:rsidRDefault="00C50D1D" w:rsidP="009C325C">
            <w:pPr>
              <w:jc w:val="left"/>
              <w:rPr>
                <w:b/>
                <w:szCs w:val="22"/>
              </w:rPr>
            </w:pPr>
            <w:r w:rsidRPr="008C0145">
              <w:rPr>
                <w:b/>
                <w:szCs w:val="22"/>
              </w:rPr>
              <w:t>Main Responsibilities</w:t>
            </w:r>
          </w:p>
        </w:tc>
        <w:tc>
          <w:tcPr>
            <w:tcW w:w="6763" w:type="dxa"/>
          </w:tcPr>
          <w:p w:rsidR="00404173" w:rsidRDefault="00404173" w:rsidP="009C325C">
            <w:pPr>
              <w:numPr>
                <w:ilvl w:val="0"/>
                <w:numId w:val="1"/>
              </w:numPr>
              <w:jc w:val="left"/>
              <w:rPr>
                <w:szCs w:val="22"/>
              </w:rPr>
            </w:pPr>
            <w:r>
              <w:rPr>
                <w:szCs w:val="22"/>
              </w:rPr>
              <w:t xml:space="preserve">To </w:t>
            </w:r>
            <w:r w:rsidR="009A7991">
              <w:rPr>
                <w:szCs w:val="22"/>
              </w:rPr>
              <w:t xml:space="preserve">significantly contribute to as well as </w:t>
            </w:r>
            <w:r w:rsidR="006923D6">
              <w:rPr>
                <w:szCs w:val="22"/>
              </w:rPr>
              <w:t xml:space="preserve">facilitate </w:t>
            </w:r>
            <w:r w:rsidR="00F80F58">
              <w:rPr>
                <w:szCs w:val="22"/>
              </w:rPr>
              <w:t>client-</w:t>
            </w:r>
            <w:r w:rsidR="00F11C5E">
              <w:rPr>
                <w:szCs w:val="22"/>
              </w:rPr>
              <w:t>focused</w:t>
            </w:r>
            <w:r w:rsidR="00F80F58">
              <w:rPr>
                <w:szCs w:val="22"/>
              </w:rPr>
              <w:t xml:space="preserve"> </w:t>
            </w:r>
            <w:r w:rsidR="006923D6">
              <w:rPr>
                <w:szCs w:val="22"/>
              </w:rPr>
              <w:t xml:space="preserve">systems development </w:t>
            </w:r>
            <w:r w:rsidR="00BA44D6">
              <w:rPr>
                <w:szCs w:val="22"/>
              </w:rPr>
              <w:t>approaches</w:t>
            </w:r>
            <w:r w:rsidR="00F80F58">
              <w:rPr>
                <w:szCs w:val="22"/>
              </w:rPr>
              <w:t xml:space="preserve"> for</w:t>
            </w:r>
            <w:r w:rsidR="006923D6">
              <w:rPr>
                <w:szCs w:val="22"/>
              </w:rPr>
              <w:t xml:space="preserve"> </w:t>
            </w:r>
            <w:r w:rsidR="00F80F58">
              <w:rPr>
                <w:szCs w:val="22"/>
              </w:rPr>
              <w:t xml:space="preserve">effective </w:t>
            </w:r>
            <w:r w:rsidR="006923D6">
              <w:rPr>
                <w:szCs w:val="22"/>
              </w:rPr>
              <w:t>in-house software solutions</w:t>
            </w:r>
            <w:r w:rsidR="00E92553">
              <w:rPr>
                <w:szCs w:val="22"/>
              </w:rPr>
              <w:t xml:space="preserve"> and frameworks</w:t>
            </w:r>
            <w:r w:rsidR="006923D6">
              <w:rPr>
                <w:szCs w:val="22"/>
              </w:rPr>
              <w:t xml:space="preserve">. </w:t>
            </w:r>
          </w:p>
          <w:p w:rsidR="00CC3E80" w:rsidRDefault="00CC3E80" w:rsidP="009C325C">
            <w:pPr>
              <w:ind w:left="360"/>
              <w:jc w:val="left"/>
              <w:rPr>
                <w:szCs w:val="22"/>
              </w:rPr>
            </w:pPr>
          </w:p>
          <w:p w:rsidR="00CC3E80" w:rsidRDefault="00CC3E80" w:rsidP="009C325C">
            <w:pPr>
              <w:numPr>
                <w:ilvl w:val="0"/>
                <w:numId w:val="1"/>
              </w:numPr>
              <w:jc w:val="left"/>
              <w:rPr>
                <w:szCs w:val="22"/>
              </w:rPr>
            </w:pPr>
            <w:r>
              <w:rPr>
                <w:szCs w:val="22"/>
              </w:rPr>
              <w:t>To design, develop, deploy and</w:t>
            </w:r>
            <w:r w:rsidR="00725894">
              <w:rPr>
                <w:szCs w:val="22"/>
              </w:rPr>
              <w:t>/or</w:t>
            </w:r>
            <w:r>
              <w:rPr>
                <w:szCs w:val="22"/>
              </w:rPr>
              <w:t xml:space="preserve"> upgrade required in-house software applications relating to the work processes of the Commission. </w:t>
            </w:r>
          </w:p>
          <w:p w:rsidR="00404173" w:rsidRDefault="00404173" w:rsidP="009C325C">
            <w:pPr>
              <w:jc w:val="left"/>
              <w:rPr>
                <w:szCs w:val="22"/>
              </w:rPr>
            </w:pPr>
          </w:p>
          <w:p w:rsidR="00C50D1D" w:rsidRDefault="006923D6" w:rsidP="009C325C">
            <w:pPr>
              <w:numPr>
                <w:ilvl w:val="0"/>
                <w:numId w:val="1"/>
              </w:numPr>
              <w:jc w:val="left"/>
              <w:rPr>
                <w:szCs w:val="22"/>
              </w:rPr>
            </w:pPr>
            <w:r>
              <w:rPr>
                <w:szCs w:val="22"/>
              </w:rPr>
              <w:t xml:space="preserve">To </w:t>
            </w:r>
            <w:r w:rsidR="000D1F9A">
              <w:rPr>
                <w:szCs w:val="22"/>
              </w:rPr>
              <w:t xml:space="preserve">research, </w:t>
            </w:r>
            <w:r w:rsidR="00F80F58">
              <w:rPr>
                <w:szCs w:val="22"/>
              </w:rPr>
              <w:t xml:space="preserve">evaluate </w:t>
            </w:r>
            <w:r w:rsidR="000D1F9A">
              <w:rPr>
                <w:szCs w:val="22"/>
              </w:rPr>
              <w:t xml:space="preserve">and recommend software packages / utilities, technologies and other programming related tools to enhance the software development environment </w:t>
            </w:r>
            <w:r w:rsidR="00CC3E80">
              <w:rPr>
                <w:szCs w:val="22"/>
              </w:rPr>
              <w:t xml:space="preserve">in particular and the work environment in general. </w:t>
            </w:r>
          </w:p>
          <w:p w:rsidR="00C50D1D" w:rsidRDefault="00C50D1D" w:rsidP="009C325C">
            <w:pPr>
              <w:jc w:val="left"/>
              <w:rPr>
                <w:rFonts w:cs="Arial"/>
                <w:color w:val="000000"/>
                <w:sz w:val="20"/>
                <w:lang w:val="en-US"/>
              </w:rPr>
            </w:pPr>
          </w:p>
          <w:p w:rsidR="00C50D1D" w:rsidRDefault="007E17A2" w:rsidP="009C325C">
            <w:pPr>
              <w:numPr>
                <w:ilvl w:val="0"/>
                <w:numId w:val="1"/>
              </w:numPr>
              <w:jc w:val="left"/>
              <w:rPr>
                <w:szCs w:val="22"/>
              </w:rPr>
            </w:pPr>
            <w:r w:rsidRPr="006923D6">
              <w:rPr>
                <w:szCs w:val="22"/>
              </w:rPr>
              <w:t>Trains</w:t>
            </w:r>
            <w:r w:rsidR="00404173" w:rsidRPr="006923D6">
              <w:rPr>
                <w:szCs w:val="22"/>
              </w:rPr>
              <w:t xml:space="preserve"> </w:t>
            </w:r>
            <w:r w:rsidR="00F11C5E">
              <w:rPr>
                <w:szCs w:val="22"/>
              </w:rPr>
              <w:t>end-users</w:t>
            </w:r>
            <w:r w:rsidR="00404173" w:rsidRPr="006923D6">
              <w:rPr>
                <w:szCs w:val="22"/>
              </w:rPr>
              <w:t xml:space="preserve"> </w:t>
            </w:r>
            <w:r w:rsidR="00570E03">
              <w:rPr>
                <w:szCs w:val="22"/>
              </w:rPr>
              <w:t xml:space="preserve">and relevant IS staff </w:t>
            </w:r>
            <w:r w:rsidRPr="006923D6">
              <w:rPr>
                <w:szCs w:val="22"/>
              </w:rPr>
              <w:t xml:space="preserve">on proper </w:t>
            </w:r>
            <w:r w:rsidR="00404173" w:rsidRPr="006923D6">
              <w:rPr>
                <w:szCs w:val="22"/>
              </w:rPr>
              <w:t xml:space="preserve">usage, maintenance </w:t>
            </w:r>
            <w:r w:rsidR="00A63A1F" w:rsidRPr="006923D6">
              <w:rPr>
                <w:szCs w:val="22"/>
              </w:rPr>
              <w:t>and management</w:t>
            </w:r>
            <w:r w:rsidRPr="006923D6">
              <w:rPr>
                <w:szCs w:val="22"/>
              </w:rPr>
              <w:t xml:space="preserve"> of </w:t>
            </w:r>
            <w:r w:rsidR="006923D6" w:rsidRPr="006923D6">
              <w:rPr>
                <w:szCs w:val="22"/>
              </w:rPr>
              <w:t>implemented software solutions and systems</w:t>
            </w:r>
            <w:r w:rsidRPr="006923D6">
              <w:rPr>
                <w:szCs w:val="22"/>
              </w:rPr>
              <w:t>.</w:t>
            </w:r>
          </w:p>
          <w:p w:rsidR="00570E03" w:rsidRDefault="00570E03" w:rsidP="009C325C">
            <w:pPr>
              <w:pStyle w:val="ListParagraph"/>
              <w:rPr>
                <w:szCs w:val="22"/>
              </w:rPr>
            </w:pPr>
          </w:p>
          <w:p w:rsidR="00C50D1D" w:rsidRPr="00570E03" w:rsidRDefault="00570E03" w:rsidP="009C325C">
            <w:pPr>
              <w:numPr>
                <w:ilvl w:val="0"/>
                <w:numId w:val="1"/>
              </w:numPr>
              <w:jc w:val="left"/>
              <w:rPr>
                <w:color w:val="000000"/>
              </w:rPr>
            </w:pPr>
            <w:r w:rsidRPr="00570E03">
              <w:rPr>
                <w:szCs w:val="22"/>
              </w:rPr>
              <w:t>Prepares comprehensive end-user and technical documentation for software solutions developed</w:t>
            </w:r>
            <w:r>
              <w:rPr>
                <w:szCs w:val="22"/>
              </w:rPr>
              <w:t>.</w:t>
            </w:r>
          </w:p>
          <w:p w:rsidR="00570E03" w:rsidRDefault="00570E03" w:rsidP="009C325C">
            <w:pPr>
              <w:pStyle w:val="ListParagraph"/>
              <w:rPr>
                <w:color w:val="000000"/>
              </w:rPr>
            </w:pPr>
          </w:p>
          <w:p w:rsidR="00C50D1D" w:rsidRPr="00A63A1F" w:rsidRDefault="00C50D1D" w:rsidP="009C325C">
            <w:pPr>
              <w:numPr>
                <w:ilvl w:val="0"/>
                <w:numId w:val="1"/>
              </w:numPr>
              <w:jc w:val="left"/>
              <w:rPr>
                <w:color w:val="000000"/>
              </w:rPr>
            </w:pPr>
            <w:r>
              <w:rPr>
                <w:szCs w:val="22"/>
              </w:rPr>
              <w:t xml:space="preserve">Assists </w:t>
            </w:r>
            <w:r w:rsidR="00A63A1F">
              <w:rPr>
                <w:szCs w:val="22"/>
              </w:rPr>
              <w:t>with preparation of</w:t>
            </w:r>
            <w:r>
              <w:rPr>
                <w:szCs w:val="22"/>
              </w:rPr>
              <w:t xml:space="preserve"> work plans and budgets for the Section.</w:t>
            </w:r>
          </w:p>
          <w:p w:rsidR="00A63A1F" w:rsidRDefault="00A63A1F" w:rsidP="009C325C">
            <w:pPr>
              <w:jc w:val="left"/>
              <w:rPr>
                <w:color w:val="000000"/>
              </w:rPr>
            </w:pPr>
          </w:p>
          <w:p w:rsidR="00C50D1D" w:rsidRPr="00C27CEA" w:rsidRDefault="00C50D1D" w:rsidP="009C325C">
            <w:pPr>
              <w:numPr>
                <w:ilvl w:val="0"/>
                <w:numId w:val="1"/>
              </w:numPr>
              <w:jc w:val="left"/>
              <w:rPr>
                <w:color w:val="000000"/>
              </w:rPr>
            </w:pPr>
            <w:r>
              <w:rPr>
                <w:color w:val="000000"/>
              </w:rPr>
              <w:t xml:space="preserve">Undertakes other related duties relative to </w:t>
            </w:r>
            <w:r w:rsidR="00202788">
              <w:rPr>
                <w:color w:val="000000"/>
              </w:rPr>
              <w:t xml:space="preserve">effective and efficient </w:t>
            </w:r>
            <w:r>
              <w:rPr>
                <w:color w:val="000000"/>
              </w:rPr>
              <w:t xml:space="preserve">functioning of the </w:t>
            </w:r>
            <w:r w:rsidR="00202788">
              <w:rPr>
                <w:color w:val="000000"/>
              </w:rPr>
              <w:t xml:space="preserve">Section and Division. </w:t>
            </w:r>
          </w:p>
        </w:tc>
      </w:tr>
      <w:tr w:rsidR="00C50D1D" w:rsidRPr="008C0145" w:rsidTr="009C325C">
        <w:tc>
          <w:tcPr>
            <w:tcW w:w="2093" w:type="dxa"/>
          </w:tcPr>
          <w:p w:rsidR="00C50D1D" w:rsidRPr="008C0145" w:rsidRDefault="00C50D1D" w:rsidP="009C325C">
            <w:pPr>
              <w:jc w:val="left"/>
              <w:rPr>
                <w:b/>
                <w:szCs w:val="22"/>
              </w:rPr>
            </w:pPr>
            <w:r w:rsidRPr="008C0145">
              <w:rPr>
                <w:b/>
                <w:szCs w:val="22"/>
              </w:rPr>
              <w:t>Job specifications</w:t>
            </w:r>
          </w:p>
        </w:tc>
        <w:tc>
          <w:tcPr>
            <w:tcW w:w="6763" w:type="dxa"/>
          </w:tcPr>
          <w:p w:rsidR="00C50D1D" w:rsidRPr="008C0145" w:rsidRDefault="00C50D1D" w:rsidP="009C325C">
            <w:pPr>
              <w:pStyle w:val="Heading1"/>
              <w:rPr>
                <w:szCs w:val="22"/>
                <w:lang w:val="en-029"/>
              </w:rPr>
            </w:pPr>
            <w:r w:rsidRPr="008C0145">
              <w:rPr>
                <w:szCs w:val="22"/>
                <w:lang w:val="en-029"/>
              </w:rPr>
              <w:t>Qualifications</w:t>
            </w:r>
            <w:r w:rsidR="00801B16">
              <w:rPr>
                <w:szCs w:val="22"/>
                <w:lang w:val="en-029"/>
              </w:rPr>
              <w:t xml:space="preserve"> and Experience / Knowledge</w:t>
            </w:r>
            <w:r w:rsidRPr="008C0145">
              <w:rPr>
                <w:szCs w:val="22"/>
                <w:lang w:val="en-029"/>
              </w:rPr>
              <w:t>:</w:t>
            </w:r>
          </w:p>
          <w:p w:rsidR="00C50D1D" w:rsidRPr="008C0145" w:rsidRDefault="00706198" w:rsidP="009C325C">
            <w:pPr>
              <w:jc w:val="left"/>
              <w:rPr>
                <w:szCs w:val="22"/>
              </w:rPr>
            </w:pPr>
            <w:r>
              <w:rPr>
                <w:szCs w:val="22"/>
              </w:rPr>
              <w:t>Minimum of a Diploma up to a</w:t>
            </w:r>
            <w:r w:rsidR="00CC3E80">
              <w:rPr>
                <w:szCs w:val="22"/>
              </w:rPr>
              <w:t xml:space="preserve"> </w:t>
            </w:r>
            <w:r w:rsidR="00C50D1D">
              <w:rPr>
                <w:szCs w:val="22"/>
              </w:rPr>
              <w:t>D</w:t>
            </w:r>
            <w:r w:rsidR="006923D6">
              <w:rPr>
                <w:szCs w:val="22"/>
              </w:rPr>
              <w:t>egree</w:t>
            </w:r>
            <w:r w:rsidR="00C50D1D">
              <w:rPr>
                <w:szCs w:val="22"/>
              </w:rPr>
              <w:t xml:space="preserve"> </w:t>
            </w:r>
            <w:r w:rsidR="00CC3E80">
              <w:rPr>
                <w:szCs w:val="22"/>
              </w:rPr>
              <w:t xml:space="preserve">(BSc) </w:t>
            </w:r>
            <w:r w:rsidR="00C50D1D">
              <w:rPr>
                <w:szCs w:val="22"/>
              </w:rPr>
              <w:t xml:space="preserve">in </w:t>
            </w:r>
            <w:r w:rsidR="006923D6">
              <w:rPr>
                <w:szCs w:val="22"/>
              </w:rPr>
              <w:t xml:space="preserve">Computer Science, </w:t>
            </w:r>
            <w:r w:rsidR="00C50D1D">
              <w:rPr>
                <w:szCs w:val="22"/>
              </w:rPr>
              <w:t xml:space="preserve">Information </w:t>
            </w:r>
            <w:r w:rsidR="00CC3E80">
              <w:rPr>
                <w:szCs w:val="22"/>
              </w:rPr>
              <w:t>Systems</w:t>
            </w:r>
            <w:r w:rsidR="00C50D1D">
              <w:rPr>
                <w:szCs w:val="22"/>
              </w:rPr>
              <w:t xml:space="preserve"> or relate</w:t>
            </w:r>
            <w:r w:rsidR="007E17A2">
              <w:rPr>
                <w:szCs w:val="22"/>
              </w:rPr>
              <w:t>d</w:t>
            </w:r>
            <w:r w:rsidR="00C50D1D">
              <w:rPr>
                <w:szCs w:val="22"/>
              </w:rPr>
              <w:t xml:space="preserve"> field.</w:t>
            </w:r>
          </w:p>
          <w:p w:rsidR="00C50D1D" w:rsidRPr="008C0145" w:rsidRDefault="00C50D1D" w:rsidP="009C325C">
            <w:pPr>
              <w:jc w:val="left"/>
              <w:rPr>
                <w:szCs w:val="22"/>
              </w:rPr>
            </w:pPr>
          </w:p>
          <w:p w:rsidR="009A7991" w:rsidRPr="009A7991" w:rsidRDefault="00764493" w:rsidP="009C325C">
            <w:pPr>
              <w:jc w:val="left"/>
              <w:rPr>
                <w:b/>
                <w:szCs w:val="22"/>
              </w:rPr>
            </w:pPr>
            <w:r>
              <w:rPr>
                <w:b/>
                <w:szCs w:val="22"/>
              </w:rPr>
              <w:t>Proven e</w:t>
            </w:r>
            <w:r w:rsidR="00C50D1D" w:rsidRPr="008C0145">
              <w:rPr>
                <w:b/>
                <w:szCs w:val="22"/>
              </w:rPr>
              <w:t>xperience and knowledge</w:t>
            </w:r>
            <w:r w:rsidR="00B1066E">
              <w:rPr>
                <w:b/>
                <w:szCs w:val="22"/>
              </w:rPr>
              <w:t xml:space="preserve"> in</w:t>
            </w:r>
            <w:r w:rsidR="00C50D1D" w:rsidRPr="008C0145">
              <w:rPr>
                <w:b/>
                <w:szCs w:val="22"/>
              </w:rPr>
              <w:t>:</w:t>
            </w:r>
          </w:p>
          <w:p w:rsidR="009A7991" w:rsidRPr="009A7991" w:rsidRDefault="00706198" w:rsidP="009C325C">
            <w:pPr>
              <w:pStyle w:val="NoSpacing"/>
              <w:numPr>
                <w:ilvl w:val="0"/>
                <w:numId w:val="10"/>
              </w:numPr>
              <w:suppressAutoHyphens w:val="0"/>
              <w:jc w:val="both"/>
              <w:rPr>
                <w:rFonts w:ascii="Arial" w:hAnsi="Arial" w:cs="Arial"/>
              </w:rPr>
            </w:pPr>
            <w:r>
              <w:rPr>
                <w:rFonts w:ascii="Arial" w:hAnsi="Arial" w:cs="Arial"/>
              </w:rPr>
              <w:t>U</w:t>
            </w:r>
            <w:r w:rsidR="009A7991" w:rsidRPr="009A7991">
              <w:rPr>
                <w:rFonts w:ascii="Arial" w:hAnsi="Arial" w:cs="Arial"/>
              </w:rPr>
              <w:t>sing Object Oriented Programming (OOP)</w:t>
            </w:r>
          </w:p>
          <w:p w:rsidR="00925AEE" w:rsidRDefault="00925AEE" w:rsidP="009C325C">
            <w:pPr>
              <w:pStyle w:val="ListParagraph"/>
              <w:numPr>
                <w:ilvl w:val="0"/>
                <w:numId w:val="10"/>
              </w:numPr>
              <w:jc w:val="left"/>
              <w:rPr>
                <w:rFonts w:cs="Arial"/>
                <w:szCs w:val="22"/>
                <w:lang w:bidi="hi-IN"/>
              </w:rPr>
            </w:pPr>
            <w:r w:rsidRPr="00925AEE">
              <w:rPr>
                <w:rFonts w:cs="Arial"/>
                <w:szCs w:val="22"/>
              </w:rPr>
              <w:t>U</w:t>
            </w:r>
            <w:r w:rsidR="009A7991" w:rsidRPr="00925AEE">
              <w:rPr>
                <w:rFonts w:cs="Arial"/>
                <w:szCs w:val="22"/>
              </w:rPr>
              <w:t xml:space="preserve">sing </w:t>
            </w:r>
            <w:r w:rsidR="009A7991" w:rsidRPr="00925AEE">
              <w:rPr>
                <w:rFonts w:cs="Arial"/>
                <w:szCs w:val="22"/>
                <w:lang w:bidi="hi-IN"/>
              </w:rPr>
              <w:t xml:space="preserve">MS SQL Server, MySQL </w:t>
            </w:r>
          </w:p>
          <w:p w:rsidR="009A7991" w:rsidRPr="00925AEE" w:rsidRDefault="00B1066E" w:rsidP="009C325C">
            <w:pPr>
              <w:pStyle w:val="ListParagraph"/>
              <w:numPr>
                <w:ilvl w:val="0"/>
                <w:numId w:val="10"/>
              </w:numPr>
              <w:jc w:val="left"/>
              <w:rPr>
                <w:rFonts w:cs="Arial"/>
                <w:szCs w:val="22"/>
                <w:lang w:bidi="hi-IN"/>
              </w:rPr>
            </w:pPr>
            <w:r>
              <w:rPr>
                <w:rFonts w:cs="Arial"/>
                <w:szCs w:val="22"/>
                <w:lang w:bidi="hi-IN"/>
              </w:rPr>
              <w:lastRenderedPageBreak/>
              <w:t xml:space="preserve">VB.net, C# (Visual Studio), Java (NetBeans) </w:t>
            </w:r>
          </w:p>
          <w:p w:rsidR="00CC3E80" w:rsidRDefault="00CC3E80" w:rsidP="009C325C">
            <w:pPr>
              <w:pStyle w:val="NoSpacing"/>
              <w:numPr>
                <w:ilvl w:val="0"/>
                <w:numId w:val="10"/>
              </w:numPr>
              <w:suppressAutoHyphens w:val="0"/>
              <w:rPr>
                <w:rFonts w:ascii="Arial" w:hAnsi="Arial" w:cs="Arial"/>
              </w:rPr>
            </w:pPr>
            <w:r w:rsidRPr="009A7991">
              <w:rPr>
                <w:rFonts w:ascii="Arial" w:hAnsi="Arial" w:cs="Arial"/>
              </w:rPr>
              <w:t>HTML</w:t>
            </w:r>
            <w:r w:rsidR="00925AEE">
              <w:rPr>
                <w:rFonts w:ascii="Arial" w:hAnsi="Arial" w:cs="Arial"/>
              </w:rPr>
              <w:t xml:space="preserve"> 5</w:t>
            </w:r>
            <w:r w:rsidRPr="009A7991">
              <w:rPr>
                <w:rFonts w:ascii="Arial" w:hAnsi="Arial" w:cs="Arial"/>
              </w:rPr>
              <w:t>, CSS</w:t>
            </w:r>
            <w:r w:rsidR="00925AEE">
              <w:rPr>
                <w:rFonts w:ascii="Arial" w:hAnsi="Arial" w:cs="Arial"/>
              </w:rPr>
              <w:t xml:space="preserve"> 3</w:t>
            </w:r>
            <w:r w:rsidRPr="009A7991">
              <w:rPr>
                <w:rFonts w:ascii="Arial" w:hAnsi="Arial" w:cs="Arial"/>
              </w:rPr>
              <w:t xml:space="preserve">, JavaScript </w:t>
            </w:r>
            <w:r w:rsidR="00925AEE">
              <w:rPr>
                <w:rFonts w:ascii="Arial" w:hAnsi="Arial" w:cs="Arial"/>
              </w:rPr>
              <w:t xml:space="preserve">Frameworks / Library </w:t>
            </w:r>
            <w:r w:rsidRPr="009A7991">
              <w:rPr>
                <w:rFonts w:ascii="Arial" w:hAnsi="Arial" w:cs="Arial"/>
              </w:rPr>
              <w:t>and PHP or JSP/ASP</w:t>
            </w:r>
            <w:r w:rsidR="00B1066E">
              <w:rPr>
                <w:rFonts w:ascii="Arial" w:hAnsi="Arial" w:cs="Arial"/>
              </w:rPr>
              <w:t>.net</w:t>
            </w:r>
            <w:r w:rsidRPr="009A7991">
              <w:rPr>
                <w:rFonts w:ascii="Arial" w:hAnsi="Arial" w:cs="Arial"/>
              </w:rPr>
              <w:t>/PERL/RUBY</w:t>
            </w:r>
          </w:p>
          <w:p w:rsidR="00E92553" w:rsidRDefault="00925AEE" w:rsidP="009C325C">
            <w:pPr>
              <w:pStyle w:val="NoSpacing"/>
              <w:numPr>
                <w:ilvl w:val="0"/>
                <w:numId w:val="10"/>
              </w:numPr>
              <w:suppressAutoHyphens w:val="0"/>
              <w:jc w:val="both"/>
              <w:rPr>
                <w:rFonts w:ascii="Arial" w:hAnsi="Arial" w:cs="Arial"/>
              </w:rPr>
            </w:pPr>
            <w:r>
              <w:rPr>
                <w:rFonts w:ascii="Arial" w:hAnsi="Arial" w:cs="Arial"/>
              </w:rPr>
              <w:t xml:space="preserve">Highly proficient in </w:t>
            </w:r>
            <w:r w:rsidR="00E92553">
              <w:rPr>
                <w:rFonts w:ascii="Arial" w:hAnsi="Arial" w:cs="Arial"/>
              </w:rPr>
              <w:t>Microsoft Excel and Access</w:t>
            </w:r>
          </w:p>
          <w:p w:rsidR="00B1066E" w:rsidRDefault="00E75154" w:rsidP="009C325C">
            <w:pPr>
              <w:pStyle w:val="NoSpacing"/>
              <w:numPr>
                <w:ilvl w:val="0"/>
                <w:numId w:val="10"/>
              </w:numPr>
              <w:suppressAutoHyphens w:val="0"/>
              <w:jc w:val="both"/>
              <w:rPr>
                <w:rFonts w:ascii="Arial" w:hAnsi="Arial" w:cs="Arial"/>
              </w:rPr>
            </w:pPr>
            <w:r>
              <w:rPr>
                <w:rFonts w:ascii="Arial" w:hAnsi="Arial" w:cs="Arial"/>
              </w:rPr>
              <w:t>Using SAP Crystal Reports and Microsoft RDLC</w:t>
            </w:r>
          </w:p>
          <w:p w:rsidR="00B1066E" w:rsidRPr="00924B2E" w:rsidRDefault="00B1066E" w:rsidP="009C325C">
            <w:pPr>
              <w:pStyle w:val="NoSpacing"/>
              <w:numPr>
                <w:ilvl w:val="0"/>
                <w:numId w:val="10"/>
              </w:numPr>
              <w:suppressAutoHyphens w:val="0"/>
              <w:jc w:val="both"/>
              <w:rPr>
                <w:rFonts w:ascii="Arial" w:hAnsi="Arial" w:cs="Arial"/>
              </w:rPr>
            </w:pPr>
            <w:r w:rsidRPr="00924B2E">
              <w:rPr>
                <w:rFonts w:ascii="Arial" w:hAnsi="Arial" w:cs="Arial"/>
              </w:rPr>
              <w:t>Software development techniques (</w:t>
            </w:r>
            <w:r>
              <w:rPr>
                <w:rFonts w:ascii="Arial" w:hAnsi="Arial" w:cs="Arial"/>
              </w:rPr>
              <w:t>k</w:t>
            </w:r>
            <w:r w:rsidRPr="00924B2E">
              <w:rPr>
                <w:rFonts w:ascii="Arial" w:hAnsi="Arial" w:cs="Arial"/>
              </w:rPr>
              <w:t>nowledge of MVC will be an asset)</w:t>
            </w:r>
          </w:p>
          <w:p w:rsidR="00B1066E" w:rsidRDefault="00B1066E" w:rsidP="009C325C">
            <w:pPr>
              <w:pStyle w:val="NoSpacing"/>
              <w:numPr>
                <w:ilvl w:val="0"/>
                <w:numId w:val="10"/>
              </w:numPr>
              <w:suppressAutoHyphens w:val="0"/>
              <w:jc w:val="both"/>
              <w:rPr>
                <w:rFonts w:ascii="Arial" w:hAnsi="Arial" w:cs="Arial"/>
              </w:rPr>
            </w:pPr>
            <w:r>
              <w:rPr>
                <w:rFonts w:ascii="Arial" w:hAnsi="Arial" w:cs="Arial"/>
              </w:rPr>
              <w:t>Knowledge of mobile application development will be an asset</w:t>
            </w:r>
          </w:p>
          <w:p w:rsidR="00CC3E80" w:rsidRDefault="00CC3E80" w:rsidP="009C325C">
            <w:pPr>
              <w:pStyle w:val="NoSpacing"/>
              <w:suppressAutoHyphens w:val="0"/>
              <w:ind w:left="720"/>
              <w:jc w:val="both"/>
              <w:rPr>
                <w:rFonts w:ascii="Times New Roman" w:hAnsi="Times New Roman"/>
                <w:sz w:val="24"/>
                <w:szCs w:val="24"/>
              </w:rPr>
            </w:pPr>
          </w:p>
          <w:p w:rsidR="00C50D1D" w:rsidRDefault="00C50D1D" w:rsidP="009C325C">
            <w:pPr>
              <w:jc w:val="left"/>
              <w:rPr>
                <w:b/>
              </w:rPr>
            </w:pPr>
            <w:r w:rsidRPr="00FB702F">
              <w:rPr>
                <w:b/>
              </w:rPr>
              <w:t>Analytical and Logical Skills:</w:t>
            </w:r>
          </w:p>
          <w:p w:rsidR="00C50D1D" w:rsidRPr="00E92553" w:rsidRDefault="00C50D1D" w:rsidP="009C325C">
            <w:pPr>
              <w:pStyle w:val="ListParagraph"/>
              <w:numPr>
                <w:ilvl w:val="0"/>
                <w:numId w:val="11"/>
              </w:numPr>
              <w:jc w:val="left"/>
              <w:rPr>
                <w:rFonts w:cs="Arial"/>
                <w:color w:val="000000"/>
                <w:szCs w:val="22"/>
              </w:rPr>
            </w:pPr>
            <w:r w:rsidRPr="00E92553">
              <w:rPr>
                <w:rFonts w:cs="Arial"/>
                <w:color w:val="000000"/>
                <w:szCs w:val="22"/>
              </w:rPr>
              <w:t>Problem solving, planning and organizing skills</w:t>
            </w:r>
          </w:p>
          <w:p w:rsidR="00C50D1D" w:rsidRPr="00E92553" w:rsidRDefault="00C50D1D" w:rsidP="009C325C">
            <w:pPr>
              <w:pStyle w:val="ListParagraph"/>
              <w:numPr>
                <w:ilvl w:val="0"/>
                <w:numId w:val="11"/>
              </w:numPr>
              <w:jc w:val="left"/>
              <w:rPr>
                <w:b/>
              </w:rPr>
            </w:pPr>
            <w:r w:rsidRPr="00E92553">
              <w:rPr>
                <w:rFonts w:cs="Arial"/>
                <w:color w:val="000000"/>
                <w:szCs w:val="22"/>
              </w:rPr>
              <w:t xml:space="preserve">The ability to </w:t>
            </w:r>
            <w:r w:rsidR="00E75154">
              <w:rPr>
                <w:rFonts w:cs="Arial"/>
                <w:color w:val="000000"/>
                <w:szCs w:val="22"/>
              </w:rPr>
              <w:t>research</w:t>
            </w:r>
            <w:r w:rsidRPr="00E92553">
              <w:rPr>
                <w:rFonts w:cs="Arial"/>
                <w:color w:val="000000"/>
                <w:szCs w:val="22"/>
              </w:rPr>
              <w:t>, analyze and evaluate facts and to prepare and present concise oral and written reports</w:t>
            </w:r>
          </w:p>
          <w:p w:rsidR="00C50D1D" w:rsidRDefault="00C50D1D" w:rsidP="009C325C">
            <w:pPr>
              <w:jc w:val="left"/>
            </w:pPr>
          </w:p>
          <w:p w:rsidR="00C50D1D" w:rsidRDefault="00C50D1D" w:rsidP="009C325C">
            <w:pPr>
              <w:jc w:val="left"/>
              <w:rPr>
                <w:b/>
              </w:rPr>
            </w:pPr>
            <w:r>
              <w:rPr>
                <w:b/>
              </w:rPr>
              <w:t>Inter-personal skills</w:t>
            </w:r>
          </w:p>
          <w:p w:rsidR="00C50D1D" w:rsidRDefault="00F80F58" w:rsidP="009C325C">
            <w:pPr>
              <w:pStyle w:val="ListParagraph"/>
              <w:numPr>
                <w:ilvl w:val="0"/>
                <w:numId w:val="12"/>
              </w:numPr>
              <w:jc w:val="left"/>
            </w:pPr>
            <w:r>
              <w:t xml:space="preserve">Ability to build rapport and understandings with end users. </w:t>
            </w:r>
          </w:p>
          <w:p w:rsidR="00C50D1D" w:rsidRDefault="00F80F58" w:rsidP="009C325C">
            <w:pPr>
              <w:pStyle w:val="ListParagraph"/>
              <w:numPr>
                <w:ilvl w:val="0"/>
                <w:numId w:val="12"/>
              </w:numPr>
              <w:jc w:val="left"/>
            </w:pPr>
            <w:r>
              <w:t>Good v</w:t>
            </w:r>
            <w:r w:rsidR="00C50D1D">
              <w:t xml:space="preserve">erbal communication </w:t>
            </w:r>
            <w:r>
              <w:t xml:space="preserve">skills with all levels of staff. </w:t>
            </w:r>
          </w:p>
          <w:p w:rsidR="00F80F58" w:rsidRDefault="00F80F58" w:rsidP="009C325C">
            <w:pPr>
              <w:pStyle w:val="ListParagraph"/>
              <w:numPr>
                <w:ilvl w:val="0"/>
                <w:numId w:val="12"/>
              </w:numPr>
              <w:jc w:val="left"/>
            </w:pPr>
            <w:r>
              <w:t xml:space="preserve">Able to work well in team settings. </w:t>
            </w:r>
          </w:p>
          <w:p w:rsidR="00C50D1D" w:rsidRPr="00AA274B" w:rsidRDefault="00C50D1D" w:rsidP="009C325C">
            <w:pPr>
              <w:jc w:val="left"/>
            </w:pPr>
          </w:p>
          <w:p w:rsidR="00C50D1D" w:rsidRDefault="00C50D1D" w:rsidP="009C325C">
            <w:pPr>
              <w:jc w:val="left"/>
              <w:rPr>
                <w:b/>
              </w:rPr>
            </w:pPr>
            <w:r>
              <w:rPr>
                <w:b/>
              </w:rPr>
              <w:t>Personal characteristics:</w:t>
            </w:r>
          </w:p>
          <w:p w:rsidR="00C50D1D" w:rsidRPr="00E92553" w:rsidRDefault="00C50D1D" w:rsidP="009C325C">
            <w:pPr>
              <w:pStyle w:val="ListParagraph"/>
              <w:numPr>
                <w:ilvl w:val="0"/>
                <w:numId w:val="13"/>
              </w:numPr>
              <w:jc w:val="left"/>
              <w:rPr>
                <w:szCs w:val="22"/>
              </w:rPr>
            </w:pPr>
            <w:r w:rsidRPr="00E92553">
              <w:rPr>
                <w:szCs w:val="22"/>
              </w:rPr>
              <w:t>Flexibility to adapt to changes.</w:t>
            </w:r>
          </w:p>
          <w:p w:rsidR="009A7991" w:rsidRPr="00E92553" w:rsidRDefault="00C50D1D" w:rsidP="009C325C">
            <w:pPr>
              <w:pStyle w:val="ListParagraph"/>
              <w:numPr>
                <w:ilvl w:val="0"/>
                <w:numId w:val="13"/>
              </w:numPr>
              <w:jc w:val="left"/>
              <w:rPr>
                <w:szCs w:val="22"/>
              </w:rPr>
            </w:pPr>
            <w:r w:rsidRPr="00E92553">
              <w:rPr>
                <w:szCs w:val="22"/>
              </w:rPr>
              <w:t>Determination to achieve objectives under pressure</w:t>
            </w:r>
          </w:p>
          <w:p w:rsidR="009A7991" w:rsidRPr="00E92553" w:rsidRDefault="009A7991" w:rsidP="009C325C">
            <w:pPr>
              <w:pStyle w:val="ListParagraph"/>
              <w:numPr>
                <w:ilvl w:val="0"/>
                <w:numId w:val="13"/>
              </w:numPr>
              <w:jc w:val="left"/>
              <w:rPr>
                <w:szCs w:val="22"/>
              </w:rPr>
            </w:pPr>
            <w:r w:rsidRPr="00E92553">
              <w:rPr>
                <w:rFonts w:cstheme="minorHAnsi"/>
                <w:szCs w:val="22"/>
                <w:lang w:bidi="hi-IN"/>
              </w:rPr>
              <w:t>Committed to continuous learning and development.</w:t>
            </w:r>
          </w:p>
          <w:p w:rsidR="00C50D1D" w:rsidRPr="00E92553" w:rsidRDefault="00C50D1D" w:rsidP="009C325C">
            <w:pPr>
              <w:pStyle w:val="ListParagraph"/>
              <w:numPr>
                <w:ilvl w:val="0"/>
                <w:numId w:val="13"/>
              </w:numPr>
              <w:jc w:val="left"/>
              <w:rPr>
                <w:szCs w:val="22"/>
              </w:rPr>
            </w:pPr>
            <w:r w:rsidRPr="00E92553">
              <w:rPr>
                <w:szCs w:val="22"/>
              </w:rPr>
              <w:t xml:space="preserve">He/she must respect confidentiality and must be a person of the utmost integrity. </w:t>
            </w:r>
          </w:p>
          <w:p w:rsidR="00C50D1D" w:rsidRPr="008C0145" w:rsidRDefault="00C50D1D" w:rsidP="009C325C">
            <w:pPr>
              <w:jc w:val="left"/>
              <w:rPr>
                <w:szCs w:val="22"/>
              </w:rPr>
            </w:pPr>
          </w:p>
        </w:tc>
      </w:tr>
      <w:tr w:rsidR="00725894" w:rsidRPr="008C0145" w:rsidTr="009C325C">
        <w:tc>
          <w:tcPr>
            <w:tcW w:w="2093" w:type="dxa"/>
          </w:tcPr>
          <w:p w:rsidR="00725894" w:rsidRPr="008C0145" w:rsidRDefault="00725894" w:rsidP="00725894">
            <w:pPr>
              <w:jc w:val="left"/>
              <w:rPr>
                <w:b/>
                <w:szCs w:val="22"/>
              </w:rPr>
            </w:pPr>
            <w:r w:rsidRPr="008C0145">
              <w:rPr>
                <w:b/>
                <w:szCs w:val="22"/>
              </w:rPr>
              <w:lastRenderedPageBreak/>
              <w:t xml:space="preserve">Working and reporting relationships </w:t>
            </w:r>
          </w:p>
        </w:tc>
        <w:tc>
          <w:tcPr>
            <w:tcW w:w="6763" w:type="dxa"/>
          </w:tcPr>
          <w:p w:rsidR="00725894" w:rsidRPr="008C0145" w:rsidRDefault="00725894" w:rsidP="00725894">
            <w:pPr>
              <w:jc w:val="left"/>
              <w:rPr>
                <w:b/>
                <w:szCs w:val="22"/>
              </w:rPr>
            </w:pPr>
            <w:r w:rsidRPr="008C0145">
              <w:rPr>
                <w:b/>
                <w:szCs w:val="22"/>
              </w:rPr>
              <w:t xml:space="preserve">Reports </w:t>
            </w:r>
            <w:r>
              <w:rPr>
                <w:b/>
                <w:szCs w:val="22"/>
              </w:rPr>
              <w:t xml:space="preserve">directly </w:t>
            </w:r>
            <w:r w:rsidRPr="008C0145">
              <w:rPr>
                <w:b/>
                <w:szCs w:val="22"/>
              </w:rPr>
              <w:t>to:</w:t>
            </w:r>
          </w:p>
          <w:p w:rsidR="00725894" w:rsidRDefault="00725894" w:rsidP="00725894">
            <w:pPr>
              <w:jc w:val="left"/>
              <w:rPr>
                <w:szCs w:val="22"/>
              </w:rPr>
            </w:pPr>
            <w:r>
              <w:rPr>
                <w:szCs w:val="22"/>
              </w:rPr>
              <w:t>Senior Solutions Developer</w:t>
            </w:r>
          </w:p>
          <w:p w:rsidR="00725894" w:rsidRDefault="00725894" w:rsidP="00725894">
            <w:pPr>
              <w:jc w:val="left"/>
              <w:rPr>
                <w:rFonts w:ascii="Georgia" w:hAnsi="Georgia"/>
                <w:szCs w:val="22"/>
              </w:rPr>
            </w:pPr>
            <w:r>
              <w:rPr>
                <w:rFonts w:ascii="Georgia" w:hAnsi="Georgia"/>
                <w:szCs w:val="22"/>
              </w:rPr>
              <w:t>Manager IS (as required)</w:t>
            </w:r>
          </w:p>
          <w:p w:rsidR="00725894" w:rsidRDefault="00725894" w:rsidP="00725894">
            <w:pPr>
              <w:jc w:val="left"/>
              <w:rPr>
                <w:szCs w:val="22"/>
              </w:rPr>
            </w:pPr>
          </w:p>
          <w:p w:rsidR="00725894" w:rsidRDefault="00725894" w:rsidP="00725894">
            <w:pPr>
              <w:jc w:val="left"/>
              <w:rPr>
                <w:b/>
                <w:szCs w:val="22"/>
              </w:rPr>
            </w:pPr>
            <w:r>
              <w:rPr>
                <w:b/>
                <w:szCs w:val="22"/>
              </w:rPr>
              <w:t>W</w:t>
            </w:r>
            <w:r w:rsidRPr="002C01EC">
              <w:rPr>
                <w:b/>
                <w:szCs w:val="22"/>
              </w:rPr>
              <w:t>orking relationships:</w:t>
            </w:r>
          </w:p>
          <w:p w:rsidR="00725894" w:rsidRDefault="00725894" w:rsidP="00725894">
            <w:pPr>
              <w:numPr>
                <w:ilvl w:val="0"/>
                <w:numId w:val="16"/>
              </w:numPr>
              <w:jc w:val="left"/>
              <w:rPr>
                <w:rFonts w:ascii="Georgia" w:hAnsi="Georgia"/>
                <w:szCs w:val="22"/>
              </w:rPr>
            </w:pPr>
            <w:r>
              <w:rPr>
                <w:rFonts w:ascii="Georgia" w:hAnsi="Georgia"/>
                <w:szCs w:val="22"/>
              </w:rPr>
              <w:t>Members of the Solutions Development Team</w:t>
            </w:r>
          </w:p>
          <w:p w:rsidR="00725894" w:rsidRDefault="00725894" w:rsidP="00725894">
            <w:pPr>
              <w:numPr>
                <w:ilvl w:val="0"/>
                <w:numId w:val="16"/>
              </w:numPr>
              <w:jc w:val="left"/>
              <w:rPr>
                <w:rFonts w:ascii="Georgia" w:hAnsi="Georgia"/>
                <w:szCs w:val="22"/>
              </w:rPr>
            </w:pPr>
            <w:r>
              <w:rPr>
                <w:rFonts w:ascii="Georgia" w:hAnsi="Georgia"/>
                <w:szCs w:val="22"/>
              </w:rPr>
              <w:t>Other Team members of the IS Division inclusive of Business Analyst, Database Administrator, System and Network administrators and administrative staff</w:t>
            </w:r>
          </w:p>
          <w:p w:rsidR="00725894" w:rsidRDefault="00725894" w:rsidP="00725894">
            <w:pPr>
              <w:numPr>
                <w:ilvl w:val="0"/>
                <w:numId w:val="16"/>
              </w:numPr>
              <w:jc w:val="left"/>
              <w:rPr>
                <w:rFonts w:ascii="Georgia" w:hAnsi="Georgia"/>
                <w:szCs w:val="22"/>
              </w:rPr>
            </w:pPr>
            <w:r>
              <w:rPr>
                <w:rFonts w:ascii="Georgia" w:hAnsi="Georgia"/>
                <w:szCs w:val="22"/>
              </w:rPr>
              <w:t>Managers, Seniors and staff of the Commission, at Head Office and Regional Offices</w:t>
            </w:r>
          </w:p>
          <w:p w:rsidR="00725894" w:rsidRPr="00725894" w:rsidRDefault="00725894" w:rsidP="00725894">
            <w:pPr>
              <w:numPr>
                <w:ilvl w:val="0"/>
                <w:numId w:val="16"/>
              </w:numPr>
              <w:jc w:val="left"/>
              <w:rPr>
                <w:rFonts w:ascii="Georgia" w:hAnsi="Georgia"/>
                <w:szCs w:val="22"/>
              </w:rPr>
            </w:pPr>
            <w:r>
              <w:rPr>
                <w:rFonts w:ascii="Georgia" w:hAnsi="Georgia"/>
                <w:szCs w:val="22"/>
              </w:rPr>
              <w:t xml:space="preserve">Local and overseas </w:t>
            </w:r>
            <w:r w:rsidRPr="00725894">
              <w:rPr>
                <w:szCs w:val="22"/>
              </w:rPr>
              <w:t>Consultants and service providers / vendors</w:t>
            </w:r>
          </w:p>
          <w:p w:rsidR="00725894" w:rsidRPr="008C0145" w:rsidRDefault="00725894" w:rsidP="00725894">
            <w:pPr>
              <w:jc w:val="left"/>
              <w:rPr>
                <w:szCs w:val="22"/>
              </w:rPr>
            </w:pPr>
          </w:p>
        </w:tc>
      </w:tr>
    </w:tbl>
    <w:p w:rsidR="008C0145" w:rsidRPr="008C0145" w:rsidRDefault="008C0145" w:rsidP="008C0145">
      <w:pPr>
        <w:jc w:val="left"/>
        <w:rPr>
          <w:szCs w:val="22"/>
        </w:rPr>
      </w:pPr>
    </w:p>
    <w:p w:rsidR="00BA44D6" w:rsidRDefault="00BA44D6" w:rsidP="00BA44D6">
      <w:pPr>
        <w:rPr>
          <w:rFonts w:ascii="Georgia" w:hAnsi="Georgia"/>
          <w:szCs w:val="22"/>
        </w:rPr>
      </w:pPr>
      <w:r>
        <w:rPr>
          <w:rStyle w:val="markedcontent"/>
          <w:rFonts w:ascii="Georgia" w:hAnsi="Georgia" w:cs="Arial"/>
          <w:szCs w:val="22"/>
        </w:rPr>
        <w:t xml:space="preserve">This job description sets out the principal responsibilities of the position at the time it was compiled. It is common that such duties may vary from time to time without changing the general character of the duties or the level of the responsibility entailed. </w:t>
      </w:r>
    </w:p>
    <w:p w:rsidR="00BA44D6" w:rsidRDefault="00BA44D6" w:rsidP="009C325C">
      <w:pPr>
        <w:rPr>
          <w:sz w:val="20"/>
        </w:rPr>
      </w:pPr>
    </w:p>
    <w:p w:rsidR="008C0145" w:rsidRPr="008C0145" w:rsidRDefault="008C0145" w:rsidP="008C0145">
      <w:pPr>
        <w:jc w:val="left"/>
        <w:rPr>
          <w:szCs w:val="22"/>
        </w:rPr>
      </w:pPr>
    </w:p>
    <w:sectPr w:rsidR="008C0145" w:rsidRPr="008C0145" w:rsidSect="00E15095">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E5D" w:rsidRDefault="004A2E5D">
      <w:r>
        <w:separator/>
      </w:r>
    </w:p>
  </w:endnote>
  <w:endnote w:type="continuationSeparator" w:id="0">
    <w:p w:rsidR="004A2E5D" w:rsidRDefault="004A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E5D" w:rsidRDefault="004A2E5D">
      <w:r>
        <w:separator/>
      </w:r>
    </w:p>
  </w:footnote>
  <w:footnote w:type="continuationSeparator" w:id="0">
    <w:p w:rsidR="004A2E5D" w:rsidRDefault="004A2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DBA" w:rsidRDefault="00A01DBA">
    <w:pPr>
      <w:pStyle w:val="Header"/>
    </w:pPr>
    <w:r>
      <w:tab/>
    </w:r>
    <w:r w:rsidR="00E15095">
      <w:rPr>
        <w:rStyle w:val="PageNumber"/>
      </w:rPr>
      <w:fldChar w:fldCharType="begin"/>
    </w:r>
    <w:r>
      <w:rPr>
        <w:rStyle w:val="PageNumber"/>
      </w:rPr>
      <w:instrText xml:space="preserve"> PAGE </w:instrText>
    </w:r>
    <w:r w:rsidR="00E15095">
      <w:rPr>
        <w:rStyle w:val="PageNumber"/>
      </w:rPr>
      <w:fldChar w:fldCharType="separate"/>
    </w:r>
    <w:r w:rsidR="004A2E5D">
      <w:rPr>
        <w:rStyle w:val="PageNumber"/>
        <w:noProof/>
      </w:rPr>
      <w:t>1</w:t>
    </w:r>
    <w:r w:rsidR="00E15095">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699"/>
    <w:multiLevelType w:val="hybridMultilevel"/>
    <w:tmpl w:val="93743E24"/>
    <w:lvl w:ilvl="0" w:tplc="E3D64C04">
      <w:start w:val="1"/>
      <w:numFmt w:val="decimal"/>
      <w:lvlText w:val="%1."/>
      <w:lvlJc w:val="left"/>
      <w:pPr>
        <w:ind w:left="1080" w:hanging="360"/>
      </w:pPr>
      <w:rPr>
        <w:b w:val="0"/>
        <w:bCs w:val="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385514"/>
    <w:multiLevelType w:val="hybridMultilevel"/>
    <w:tmpl w:val="2EF497F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15:restartNumberingAfterBreak="0">
    <w:nsid w:val="14E24563"/>
    <w:multiLevelType w:val="hybridMultilevel"/>
    <w:tmpl w:val="6D20E59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15:restartNumberingAfterBreak="0">
    <w:nsid w:val="1D4A67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A756BC"/>
    <w:multiLevelType w:val="multilevel"/>
    <w:tmpl w:val="7D3E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F2028"/>
    <w:multiLevelType w:val="hybridMultilevel"/>
    <w:tmpl w:val="CBC8406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15:restartNumberingAfterBreak="0">
    <w:nsid w:val="24DE00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60259FB"/>
    <w:multiLevelType w:val="hybridMultilevel"/>
    <w:tmpl w:val="8E1650A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8" w15:restartNumberingAfterBreak="0">
    <w:nsid w:val="37835A0A"/>
    <w:multiLevelType w:val="hybridMultilevel"/>
    <w:tmpl w:val="DD2E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A5BD6"/>
    <w:multiLevelType w:val="hybridMultilevel"/>
    <w:tmpl w:val="E53016A4"/>
    <w:lvl w:ilvl="0" w:tplc="24090001">
      <w:start w:val="1"/>
      <w:numFmt w:val="bullet"/>
      <w:lvlText w:val=""/>
      <w:lvlJc w:val="left"/>
      <w:pPr>
        <w:ind w:left="360" w:hanging="360"/>
      </w:pPr>
      <w:rPr>
        <w:rFonts w:ascii="Symbol" w:hAnsi="Symbol" w:hint="default"/>
        <w:b w:val="0"/>
        <w:bCs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6B1CDE"/>
    <w:multiLevelType w:val="hybridMultilevel"/>
    <w:tmpl w:val="5E66D1B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1" w15:restartNumberingAfterBreak="0">
    <w:nsid w:val="566769E9"/>
    <w:multiLevelType w:val="multilevel"/>
    <w:tmpl w:val="C138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373A8"/>
    <w:multiLevelType w:val="multilevel"/>
    <w:tmpl w:val="8DF8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252020"/>
    <w:multiLevelType w:val="hybridMultilevel"/>
    <w:tmpl w:val="0B307EE6"/>
    <w:lvl w:ilvl="0" w:tplc="E3D64C04">
      <w:start w:val="1"/>
      <w:numFmt w:val="decimal"/>
      <w:lvlText w:val="%1."/>
      <w:lvlJc w:val="left"/>
      <w:pPr>
        <w:ind w:left="360" w:hanging="360"/>
      </w:pPr>
      <w:rPr>
        <w:rFonts w:hint="default"/>
        <w:b w:val="0"/>
        <w:bCs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FF54EE"/>
    <w:multiLevelType w:val="hybridMultilevel"/>
    <w:tmpl w:val="EA9285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624F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FA6896"/>
    <w:multiLevelType w:val="multilevel"/>
    <w:tmpl w:val="0E1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6"/>
  </w:num>
  <w:num w:numId="3">
    <w:abstractNumId w:val="12"/>
  </w:num>
  <w:num w:numId="4">
    <w:abstractNumId w:val="14"/>
  </w:num>
  <w:num w:numId="5">
    <w:abstractNumId w:val="8"/>
  </w:num>
  <w:num w:numId="6">
    <w:abstractNumId w:val="10"/>
  </w:num>
  <w:num w:numId="7">
    <w:abstractNumId w:val="13"/>
  </w:num>
  <w:num w:numId="8">
    <w:abstractNumId w:val="9"/>
  </w:num>
  <w:num w:numId="9">
    <w:abstractNumId w:val="0"/>
  </w:num>
  <w:num w:numId="10">
    <w:abstractNumId w:val="7"/>
  </w:num>
  <w:num w:numId="11">
    <w:abstractNumId w:val="2"/>
  </w:num>
  <w:num w:numId="12">
    <w:abstractNumId w:val="5"/>
  </w:num>
  <w:num w:numId="13">
    <w:abstractNumId w:val="1"/>
  </w:num>
  <w:num w:numId="14">
    <w:abstractNumId w:val="4"/>
  </w:num>
  <w:num w:numId="15">
    <w:abstractNumId w:val="11"/>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45"/>
    <w:rsid w:val="00007C86"/>
    <w:rsid w:val="00024D9E"/>
    <w:rsid w:val="00076A42"/>
    <w:rsid w:val="000D1F9A"/>
    <w:rsid w:val="001229A4"/>
    <w:rsid w:val="00127255"/>
    <w:rsid w:val="00194D5F"/>
    <w:rsid w:val="001C26D7"/>
    <w:rsid w:val="00202788"/>
    <w:rsid w:val="002F5CF0"/>
    <w:rsid w:val="00404173"/>
    <w:rsid w:val="004A2E5D"/>
    <w:rsid w:val="004F7CEC"/>
    <w:rsid w:val="00570E03"/>
    <w:rsid w:val="0059625B"/>
    <w:rsid w:val="006464A2"/>
    <w:rsid w:val="006509FB"/>
    <w:rsid w:val="006923D6"/>
    <w:rsid w:val="00706198"/>
    <w:rsid w:val="007127BC"/>
    <w:rsid w:val="00725894"/>
    <w:rsid w:val="00764493"/>
    <w:rsid w:val="00793E94"/>
    <w:rsid w:val="007D18F6"/>
    <w:rsid w:val="007E17A2"/>
    <w:rsid w:val="007E6805"/>
    <w:rsid w:val="00801B16"/>
    <w:rsid w:val="00803E34"/>
    <w:rsid w:val="00842D6A"/>
    <w:rsid w:val="008863BF"/>
    <w:rsid w:val="00887C30"/>
    <w:rsid w:val="00893209"/>
    <w:rsid w:val="008937EE"/>
    <w:rsid w:val="008C0145"/>
    <w:rsid w:val="008F1084"/>
    <w:rsid w:val="00900F4B"/>
    <w:rsid w:val="0091292A"/>
    <w:rsid w:val="00924B2E"/>
    <w:rsid w:val="00925AEE"/>
    <w:rsid w:val="00984E34"/>
    <w:rsid w:val="009A7991"/>
    <w:rsid w:val="009C325C"/>
    <w:rsid w:val="00A01DBA"/>
    <w:rsid w:val="00A22817"/>
    <w:rsid w:val="00A24964"/>
    <w:rsid w:val="00A63A1F"/>
    <w:rsid w:val="00B1066E"/>
    <w:rsid w:val="00B65C54"/>
    <w:rsid w:val="00BA44D6"/>
    <w:rsid w:val="00C27CEA"/>
    <w:rsid w:val="00C50D1D"/>
    <w:rsid w:val="00CC27B3"/>
    <w:rsid w:val="00CC3E80"/>
    <w:rsid w:val="00CC427B"/>
    <w:rsid w:val="00CC5A37"/>
    <w:rsid w:val="00CC6BE2"/>
    <w:rsid w:val="00D750CF"/>
    <w:rsid w:val="00D77847"/>
    <w:rsid w:val="00D831F1"/>
    <w:rsid w:val="00DB2CDB"/>
    <w:rsid w:val="00E13A25"/>
    <w:rsid w:val="00E15095"/>
    <w:rsid w:val="00E30E9B"/>
    <w:rsid w:val="00E75154"/>
    <w:rsid w:val="00E913E0"/>
    <w:rsid w:val="00E92553"/>
    <w:rsid w:val="00EA22DA"/>
    <w:rsid w:val="00EC6589"/>
    <w:rsid w:val="00F11C5E"/>
    <w:rsid w:val="00F653ED"/>
    <w:rsid w:val="00F80F58"/>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4E6E9"/>
  <w15:docId w15:val="{BC6AB1C1-CAE1-404A-B80B-9A3AE622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029" w:eastAsia="en-029"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145"/>
    <w:pPr>
      <w:jc w:val="both"/>
    </w:pPr>
    <w:rPr>
      <w:rFonts w:ascii="Arial" w:hAnsi="Arial"/>
      <w:sz w:val="22"/>
      <w:lang w:eastAsia="en-US"/>
    </w:rPr>
  </w:style>
  <w:style w:type="paragraph" w:styleId="Heading1">
    <w:name w:val="heading 1"/>
    <w:basedOn w:val="Normal"/>
    <w:next w:val="Normal"/>
    <w:qFormat/>
    <w:rsid w:val="008C0145"/>
    <w:pPr>
      <w:keepNext/>
      <w:jc w:val="left"/>
      <w:outlineLvl w:val="0"/>
    </w:pPr>
    <w:rPr>
      <w:b/>
      <w:lang w:val="en-US"/>
    </w:rPr>
  </w:style>
  <w:style w:type="paragraph" w:styleId="Heading2">
    <w:name w:val="heading 2"/>
    <w:basedOn w:val="Normal"/>
    <w:next w:val="Normal"/>
    <w:qFormat/>
    <w:rsid w:val="008C0145"/>
    <w:pPr>
      <w:keepNext/>
      <w:outlineLvl w:val="1"/>
    </w:pPr>
    <w:rPr>
      <w:b/>
    </w:rPr>
  </w:style>
  <w:style w:type="paragraph" w:styleId="Heading5">
    <w:name w:val="heading 5"/>
    <w:basedOn w:val="Normal"/>
    <w:next w:val="Normal"/>
    <w:qFormat/>
    <w:rsid w:val="008C0145"/>
    <w:pPr>
      <w:keepNext/>
      <w:jc w:val="lef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0145"/>
    <w:pPr>
      <w:tabs>
        <w:tab w:val="center" w:pos="4320"/>
        <w:tab w:val="right" w:pos="8640"/>
      </w:tabs>
    </w:pPr>
  </w:style>
  <w:style w:type="character" w:styleId="PageNumber">
    <w:name w:val="page number"/>
    <w:basedOn w:val="DefaultParagraphFont"/>
    <w:rsid w:val="008C0145"/>
  </w:style>
  <w:style w:type="paragraph" w:styleId="BalloonText">
    <w:name w:val="Balloon Text"/>
    <w:basedOn w:val="Normal"/>
    <w:link w:val="BalloonTextChar"/>
    <w:rsid w:val="00E30E9B"/>
    <w:rPr>
      <w:rFonts w:ascii="Tahoma" w:hAnsi="Tahoma" w:cs="Tahoma"/>
      <w:sz w:val="16"/>
      <w:szCs w:val="16"/>
    </w:rPr>
  </w:style>
  <w:style w:type="character" w:customStyle="1" w:styleId="BalloonTextChar">
    <w:name w:val="Balloon Text Char"/>
    <w:basedOn w:val="DefaultParagraphFont"/>
    <w:link w:val="BalloonText"/>
    <w:rsid w:val="00E30E9B"/>
    <w:rPr>
      <w:rFonts w:ascii="Tahoma" w:hAnsi="Tahoma" w:cs="Tahoma"/>
      <w:sz w:val="16"/>
      <w:szCs w:val="16"/>
      <w:lang w:eastAsia="en-US"/>
    </w:rPr>
  </w:style>
  <w:style w:type="paragraph" w:styleId="Footer">
    <w:name w:val="footer"/>
    <w:basedOn w:val="Normal"/>
    <w:link w:val="FooterChar"/>
    <w:rsid w:val="00F80F58"/>
    <w:pPr>
      <w:tabs>
        <w:tab w:val="center" w:pos="4680"/>
        <w:tab w:val="right" w:pos="9360"/>
      </w:tabs>
    </w:pPr>
  </w:style>
  <w:style w:type="character" w:customStyle="1" w:styleId="FooterChar">
    <w:name w:val="Footer Char"/>
    <w:basedOn w:val="DefaultParagraphFont"/>
    <w:link w:val="Footer"/>
    <w:rsid w:val="00F80F58"/>
    <w:rPr>
      <w:rFonts w:ascii="Arial" w:hAnsi="Arial"/>
      <w:sz w:val="22"/>
      <w:lang w:eastAsia="en-US"/>
    </w:rPr>
  </w:style>
  <w:style w:type="paragraph" w:styleId="NoSpacing">
    <w:name w:val="No Spacing"/>
    <w:uiPriority w:val="1"/>
    <w:qFormat/>
    <w:rsid w:val="00CC3E80"/>
    <w:pPr>
      <w:suppressAutoHyphens/>
    </w:pPr>
    <w:rPr>
      <w:rFonts w:ascii="Calibri" w:hAnsi="Calibri" w:cs="Calibri"/>
      <w:sz w:val="22"/>
      <w:szCs w:val="22"/>
      <w:lang w:val="en-US" w:eastAsia="zh-CN"/>
    </w:rPr>
  </w:style>
  <w:style w:type="paragraph" w:styleId="ListParagraph">
    <w:name w:val="List Paragraph"/>
    <w:basedOn w:val="Normal"/>
    <w:uiPriority w:val="34"/>
    <w:qFormat/>
    <w:rsid w:val="00CC3E80"/>
    <w:pPr>
      <w:ind w:left="720"/>
      <w:contextualSpacing/>
    </w:pPr>
  </w:style>
  <w:style w:type="character" w:customStyle="1" w:styleId="Bodytext">
    <w:name w:val="Body text_"/>
    <w:basedOn w:val="DefaultParagraphFont"/>
    <w:link w:val="BodyText1"/>
    <w:rsid w:val="009A7991"/>
    <w:rPr>
      <w:rFonts w:ascii="Calibri" w:eastAsia="Calibri" w:hAnsi="Calibri" w:cs="Calibri"/>
      <w:sz w:val="19"/>
      <w:szCs w:val="19"/>
      <w:shd w:val="clear" w:color="auto" w:fill="FFFFFF"/>
    </w:rPr>
  </w:style>
  <w:style w:type="paragraph" w:customStyle="1" w:styleId="BodyText1">
    <w:name w:val="Body Text1"/>
    <w:basedOn w:val="Normal"/>
    <w:link w:val="Bodytext"/>
    <w:rsid w:val="009A7991"/>
    <w:pPr>
      <w:widowControl w:val="0"/>
      <w:shd w:val="clear" w:color="auto" w:fill="FFFFFF"/>
      <w:spacing w:before="360" w:after="480" w:line="264" w:lineRule="exact"/>
      <w:ind w:hanging="360"/>
    </w:pPr>
    <w:rPr>
      <w:rFonts w:ascii="Calibri" w:eastAsia="Calibri" w:hAnsi="Calibri" w:cs="Calibri"/>
      <w:sz w:val="19"/>
      <w:szCs w:val="19"/>
      <w:lang w:eastAsia="en-029"/>
    </w:rPr>
  </w:style>
  <w:style w:type="paragraph" w:styleId="NormalWeb">
    <w:name w:val="Normal (Web)"/>
    <w:basedOn w:val="Normal"/>
    <w:uiPriority w:val="99"/>
    <w:unhideWhenUsed/>
    <w:rsid w:val="00801B16"/>
    <w:pPr>
      <w:spacing w:before="100" w:beforeAutospacing="1" w:after="100" w:afterAutospacing="1"/>
      <w:jc w:val="left"/>
    </w:pPr>
    <w:rPr>
      <w:rFonts w:ascii="Times New Roman" w:hAnsi="Times New Roman"/>
      <w:sz w:val="24"/>
      <w:szCs w:val="24"/>
      <w:lang w:eastAsia="en-029"/>
    </w:rPr>
  </w:style>
  <w:style w:type="character" w:styleId="Hyperlink">
    <w:name w:val="Hyperlink"/>
    <w:basedOn w:val="DefaultParagraphFont"/>
    <w:unhideWhenUsed/>
    <w:rsid w:val="009C325C"/>
    <w:rPr>
      <w:color w:val="0000FF" w:themeColor="hyperlink"/>
      <w:u w:val="single"/>
    </w:rPr>
  </w:style>
  <w:style w:type="character" w:customStyle="1" w:styleId="markedcontent">
    <w:name w:val="markedcontent"/>
    <w:rsid w:val="00BA4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09861">
      <w:bodyDiv w:val="1"/>
      <w:marLeft w:val="0"/>
      <w:marRight w:val="0"/>
      <w:marTop w:val="0"/>
      <w:marBottom w:val="0"/>
      <w:divBdr>
        <w:top w:val="none" w:sz="0" w:space="0" w:color="auto"/>
        <w:left w:val="none" w:sz="0" w:space="0" w:color="auto"/>
        <w:bottom w:val="none" w:sz="0" w:space="0" w:color="auto"/>
        <w:right w:val="none" w:sz="0" w:space="0" w:color="auto"/>
      </w:divBdr>
    </w:div>
    <w:div w:id="917322007">
      <w:bodyDiv w:val="1"/>
      <w:marLeft w:val="0"/>
      <w:marRight w:val="0"/>
      <w:marTop w:val="0"/>
      <w:marBottom w:val="0"/>
      <w:divBdr>
        <w:top w:val="none" w:sz="0" w:space="0" w:color="auto"/>
        <w:left w:val="none" w:sz="0" w:space="0" w:color="auto"/>
        <w:bottom w:val="none" w:sz="0" w:space="0" w:color="auto"/>
        <w:right w:val="none" w:sz="0" w:space="0" w:color="auto"/>
      </w:divBdr>
    </w:div>
    <w:div w:id="1075665687">
      <w:bodyDiv w:val="1"/>
      <w:marLeft w:val="0"/>
      <w:marRight w:val="0"/>
      <w:marTop w:val="0"/>
      <w:marBottom w:val="0"/>
      <w:divBdr>
        <w:top w:val="none" w:sz="0" w:space="0" w:color="auto"/>
        <w:left w:val="none" w:sz="0" w:space="0" w:color="auto"/>
        <w:bottom w:val="none" w:sz="0" w:space="0" w:color="auto"/>
        <w:right w:val="none" w:sz="0" w:space="0" w:color="auto"/>
      </w:divBdr>
    </w:div>
    <w:div w:id="1084574038">
      <w:bodyDiv w:val="1"/>
      <w:marLeft w:val="0"/>
      <w:marRight w:val="0"/>
      <w:marTop w:val="0"/>
      <w:marBottom w:val="0"/>
      <w:divBdr>
        <w:top w:val="none" w:sz="0" w:space="0" w:color="auto"/>
        <w:left w:val="none" w:sz="0" w:space="0" w:color="auto"/>
        <w:bottom w:val="none" w:sz="0" w:space="0" w:color="auto"/>
        <w:right w:val="none" w:sz="0" w:space="0" w:color="auto"/>
      </w:divBdr>
    </w:div>
    <w:div w:id="1212230752">
      <w:bodyDiv w:val="1"/>
      <w:marLeft w:val="0"/>
      <w:marRight w:val="0"/>
      <w:marTop w:val="0"/>
      <w:marBottom w:val="0"/>
      <w:divBdr>
        <w:top w:val="none" w:sz="0" w:space="0" w:color="auto"/>
        <w:left w:val="none" w:sz="0" w:space="0" w:color="auto"/>
        <w:bottom w:val="none" w:sz="0" w:space="0" w:color="auto"/>
        <w:right w:val="none" w:sz="0" w:space="0" w:color="auto"/>
      </w:divBdr>
    </w:div>
    <w:div w:id="1283882820">
      <w:bodyDiv w:val="1"/>
      <w:marLeft w:val="0"/>
      <w:marRight w:val="0"/>
      <w:marTop w:val="0"/>
      <w:marBottom w:val="0"/>
      <w:divBdr>
        <w:top w:val="none" w:sz="0" w:space="0" w:color="auto"/>
        <w:left w:val="none" w:sz="0" w:space="0" w:color="auto"/>
        <w:bottom w:val="none" w:sz="0" w:space="0" w:color="auto"/>
        <w:right w:val="none" w:sz="0" w:space="0" w:color="auto"/>
      </w:divBdr>
    </w:div>
    <w:div w:id="1633363528">
      <w:bodyDiv w:val="1"/>
      <w:marLeft w:val="0"/>
      <w:marRight w:val="0"/>
      <w:marTop w:val="0"/>
      <w:marBottom w:val="0"/>
      <w:divBdr>
        <w:top w:val="none" w:sz="0" w:space="0" w:color="auto"/>
        <w:left w:val="none" w:sz="0" w:space="0" w:color="auto"/>
        <w:bottom w:val="none" w:sz="0" w:space="0" w:color="auto"/>
        <w:right w:val="none" w:sz="0" w:space="0" w:color="auto"/>
      </w:divBdr>
    </w:div>
    <w:div w:id="1713774059">
      <w:bodyDiv w:val="1"/>
      <w:marLeft w:val="0"/>
      <w:marRight w:val="0"/>
      <w:marTop w:val="0"/>
      <w:marBottom w:val="0"/>
      <w:divBdr>
        <w:top w:val="none" w:sz="0" w:space="0" w:color="auto"/>
        <w:left w:val="none" w:sz="0" w:space="0" w:color="auto"/>
        <w:bottom w:val="none" w:sz="0" w:space="0" w:color="auto"/>
        <w:right w:val="none" w:sz="0" w:space="0" w:color="auto"/>
      </w:divBdr>
    </w:div>
    <w:div w:id="20555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Title</vt:lpstr>
    </vt:vector>
  </TitlesOfParts>
  <Company>GLSC</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lax</dc:creator>
  <cp:keywords/>
  <cp:lastModifiedBy>David Cole</cp:lastModifiedBy>
  <cp:revision>2</cp:revision>
  <cp:lastPrinted>2007-10-15T13:09:00Z</cp:lastPrinted>
  <dcterms:created xsi:type="dcterms:W3CDTF">2022-11-01T17:26:00Z</dcterms:created>
  <dcterms:modified xsi:type="dcterms:W3CDTF">2022-11-01T17:26:00Z</dcterms:modified>
</cp:coreProperties>
</file>